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98" w:rsidRDefault="00DE5398" w:rsidP="00DE5398">
      <w:pPr>
        <w:jc w:val="center"/>
        <w:rPr>
          <w:rFonts w:ascii="Arial" w:hAnsi="Arial" w:cs="Arial"/>
          <w:b/>
          <w:sz w:val="28"/>
        </w:rPr>
      </w:pPr>
      <w:r w:rsidRPr="00DE5398">
        <w:rPr>
          <w:rFonts w:ascii="Arial" w:hAnsi="Arial" w:cs="Arial"/>
          <w:b/>
          <w:sz w:val="28"/>
        </w:rPr>
        <w:t>Προγραμματισμός δράσεων των οικονομικών</w:t>
      </w:r>
      <w:r>
        <w:rPr>
          <w:rFonts w:ascii="Arial" w:hAnsi="Arial" w:cs="Arial"/>
          <w:b/>
          <w:sz w:val="28"/>
        </w:rPr>
        <w:t xml:space="preserve"> </w:t>
      </w:r>
    </w:p>
    <w:p w:rsidR="00DE5398" w:rsidRDefault="00DE5398" w:rsidP="00DE5398">
      <w:pPr>
        <w:jc w:val="center"/>
        <w:rPr>
          <w:rFonts w:ascii="Arial" w:hAnsi="Arial" w:cs="Arial"/>
          <w:b/>
          <w:sz w:val="28"/>
        </w:rPr>
      </w:pPr>
      <w:r w:rsidRPr="00DE5398">
        <w:rPr>
          <w:rFonts w:ascii="Arial" w:hAnsi="Arial" w:cs="Arial"/>
          <w:b/>
          <w:sz w:val="28"/>
        </w:rPr>
        <w:t>και παραγωγικών υπουργείων για το 2026</w:t>
      </w:r>
    </w:p>
    <w:p w:rsidR="00DE5398" w:rsidRDefault="00DE5398" w:rsidP="00DE5398">
      <w:pPr>
        <w:rPr>
          <w:rFonts w:ascii="Arial" w:hAnsi="Arial" w:cs="Arial"/>
          <w:b/>
          <w:sz w:val="28"/>
        </w:rPr>
      </w:pPr>
    </w:p>
    <w:p w:rsidR="002A71B3" w:rsidRPr="00585478" w:rsidRDefault="005C4012" w:rsidP="002A71B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Τέσσερις</w:t>
      </w:r>
      <w:r w:rsidR="002A71B3" w:rsidRPr="00DE5398">
        <w:rPr>
          <w:rFonts w:ascii="Arial" w:hAnsi="Arial" w:cs="Arial"/>
          <w:b/>
          <w:sz w:val="28"/>
        </w:rPr>
        <w:t xml:space="preserve"> Βασικές Προτεραιότητες:</w:t>
      </w:r>
    </w:p>
    <w:p w:rsidR="00585478" w:rsidRDefault="00585478" w:rsidP="002A71B3">
      <w:pPr>
        <w:rPr>
          <w:rFonts w:ascii="Arial" w:hAnsi="Arial" w:cs="Arial"/>
          <w:b/>
          <w:sz w:val="28"/>
          <w:u w:val="single"/>
        </w:rPr>
      </w:pPr>
      <w:bookmarkStart w:id="0" w:name="_Hlk222486214"/>
      <w:r>
        <w:rPr>
          <w:rFonts w:ascii="Arial" w:hAnsi="Arial" w:cs="Arial"/>
          <w:b/>
          <w:sz w:val="28"/>
          <w:u w:val="single"/>
        </w:rPr>
        <w:t>1</w:t>
      </w:r>
      <w:r w:rsidR="002A71B3" w:rsidRPr="00C208BD">
        <w:rPr>
          <w:rFonts w:ascii="Arial" w:hAnsi="Arial" w:cs="Arial"/>
          <w:b/>
          <w:sz w:val="28"/>
          <w:u w:val="single"/>
        </w:rPr>
        <w:t xml:space="preserve">. </w:t>
      </w:r>
      <w:r w:rsidRPr="00585478">
        <w:rPr>
          <w:rFonts w:ascii="Arial" w:hAnsi="Arial" w:cs="Arial"/>
          <w:b/>
          <w:sz w:val="28"/>
          <w:u w:val="single"/>
        </w:rPr>
        <w:t>Ανάπτυξη και επενδύσεις</w:t>
      </w:r>
    </w:p>
    <w:bookmarkEnd w:id="0"/>
    <w:p w:rsidR="0099360A" w:rsidRPr="00C208BD" w:rsidRDefault="0099360A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Νέες μειώσεις φόρων για πολίτες και επιχειρήσεις στη ΔΕΘ</w:t>
      </w:r>
    </w:p>
    <w:p w:rsidR="00B540A3" w:rsidRDefault="0099360A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B540A3">
        <w:rPr>
          <w:rFonts w:ascii="Arial" w:hAnsi="Arial" w:cs="Arial"/>
          <w:sz w:val="24"/>
        </w:rPr>
        <w:t>Νομοθετική πρωτοβουλία για ένα κράτος πιο φιλικό στους πολίτες</w:t>
      </w:r>
    </w:p>
    <w:p w:rsidR="0099360A" w:rsidRPr="00B540A3" w:rsidRDefault="002F1429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B540A3">
        <w:rPr>
          <w:rFonts w:ascii="Arial" w:hAnsi="Arial" w:cs="Arial"/>
          <w:sz w:val="24"/>
        </w:rPr>
        <w:t>Εξέταση και απλοποίηση 400 διαδικασιών της πλατφόρμας ΜΙΤΟΣ</w:t>
      </w:r>
    </w:p>
    <w:p w:rsidR="0099360A" w:rsidRPr="00C208BD" w:rsidRDefault="0099360A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Νομοσχέδιο για απλούστευση διαδικασιών αδειοδότησης οικονομικών δραστηριοτήτων και ενίσχυση εποπτείας</w:t>
      </w:r>
    </w:p>
    <w:p w:rsidR="002F1429" w:rsidRDefault="00322861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Ολοκλήρωση Κτηματολογίου</w:t>
      </w:r>
    </w:p>
    <w:p w:rsidR="00322861" w:rsidRDefault="002F1429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Νομοσχέδιο για την αναδιάρθρωση των υπηρεσιών δόμησης και την ενσωμάτωσή τους στο Κτηματολόγιο</w:t>
      </w:r>
    </w:p>
    <w:p w:rsidR="00573866" w:rsidRDefault="00573866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573866">
        <w:rPr>
          <w:rFonts w:ascii="Arial" w:hAnsi="Arial" w:cs="Arial"/>
          <w:sz w:val="24"/>
        </w:rPr>
        <w:t>Εφαρμογή των πρόσφατων διεθνών ενεργειακών συμφωνιών για τις εξορύξεις υδρογονανθράκων και το αμερικανικό LNG</w:t>
      </w:r>
      <w:bookmarkStart w:id="1" w:name="_GoBack"/>
      <w:bookmarkEnd w:id="1"/>
    </w:p>
    <w:p w:rsidR="00322861" w:rsidRPr="00C208BD" w:rsidRDefault="00322861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 xml:space="preserve">Θέσπιση ειδικών χωροταξικών πλαισίων για </w:t>
      </w:r>
      <w:r w:rsidR="004B2507">
        <w:rPr>
          <w:rFonts w:ascii="Arial" w:hAnsi="Arial" w:cs="Arial"/>
          <w:sz w:val="24"/>
        </w:rPr>
        <w:t xml:space="preserve">τουρισμό, </w:t>
      </w:r>
      <w:r w:rsidRPr="00C208BD">
        <w:rPr>
          <w:rFonts w:ascii="Arial" w:hAnsi="Arial" w:cs="Arial"/>
          <w:sz w:val="24"/>
        </w:rPr>
        <w:t>ΑΠΕ</w:t>
      </w:r>
      <w:r w:rsidR="004B2507">
        <w:rPr>
          <w:rFonts w:ascii="Arial" w:hAnsi="Arial" w:cs="Arial"/>
          <w:sz w:val="24"/>
        </w:rPr>
        <w:t xml:space="preserve"> και</w:t>
      </w:r>
      <w:r w:rsidRPr="00C208BD">
        <w:rPr>
          <w:rFonts w:ascii="Arial" w:hAnsi="Arial" w:cs="Arial"/>
          <w:sz w:val="24"/>
        </w:rPr>
        <w:t xml:space="preserve"> βιομηχανία</w:t>
      </w:r>
    </w:p>
    <w:p w:rsidR="002F1429" w:rsidRPr="00C208BD" w:rsidRDefault="002F1429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 xml:space="preserve">Εφαρμογή του ψηφιακού φακέλου δικογραφίας σε όλες τις κτηματολογικές διαφορές και στο 60% των διαφορών πολιτικής δικαιοσύνης </w:t>
      </w:r>
    </w:p>
    <w:p w:rsidR="002F1429" w:rsidRPr="00C208BD" w:rsidRDefault="002F1429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 xml:space="preserve">Ολοκλήρωση Εθνικού Σχεδίου Ανάκαμψης και Ανθεκτικότητας </w:t>
      </w:r>
    </w:p>
    <w:p w:rsidR="00322861" w:rsidRPr="00C208BD" w:rsidRDefault="002F1429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Εκκίνηση υλοποίησης Εθνικού Προγράμματος Ανάπτυξης 2026 – 2030</w:t>
      </w:r>
    </w:p>
    <w:p w:rsidR="003D17C1" w:rsidRDefault="003D17C1" w:rsidP="001510E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 xml:space="preserve">Ολοκλήρωση 50 Τοπικών </w:t>
      </w:r>
      <w:r w:rsidR="00676C13">
        <w:rPr>
          <w:rFonts w:ascii="Arial" w:hAnsi="Arial" w:cs="Arial"/>
          <w:sz w:val="24"/>
        </w:rPr>
        <w:t xml:space="preserve">Σχεδίων </w:t>
      </w:r>
      <w:r w:rsidRPr="00C208BD">
        <w:rPr>
          <w:rFonts w:ascii="Arial" w:hAnsi="Arial" w:cs="Arial"/>
          <w:sz w:val="24"/>
        </w:rPr>
        <w:t>Ανάπτυξης για κάθε Περιφερειακή Ενότητα της χώρας</w:t>
      </w:r>
    </w:p>
    <w:p w:rsidR="002F1429" w:rsidRPr="00C208BD" w:rsidRDefault="002F1429" w:rsidP="002F1429">
      <w:pPr>
        <w:pStyle w:val="a3"/>
        <w:ind w:left="360"/>
        <w:jc w:val="both"/>
        <w:rPr>
          <w:rFonts w:ascii="Arial" w:hAnsi="Arial" w:cs="Arial"/>
          <w:sz w:val="24"/>
        </w:rPr>
      </w:pPr>
    </w:p>
    <w:p w:rsidR="00585478" w:rsidRPr="00585478" w:rsidRDefault="00585478" w:rsidP="00585478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2</w:t>
      </w:r>
      <w:r w:rsidRPr="00585478">
        <w:rPr>
          <w:rFonts w:ascii="Arial" w:hAnsi="Arial" w:cs="Arial"/>
          <w:b/>
          <w:sz w:val="28"/>
          <w:u w:val="single"/>
        </w:rPr>
        <w:t>. Ανταγωνιστικότητα και Παραγωγικός Μετασχηματισμός</w:t>
      </w:r>
    </w:p>
    <w:p w:rsidR="002F1429" w:rsidRPr="00C208BD" w:rsidRDefault="002F1429" w:rsidP="002F1429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 xml:space="preserve">Μετασχηματισμός </w:t>
      </w:r>
      <w:proofErr w:type="spellStart"/>
      <w:r w:rsidRPr="00C208BD">
        <w:rPr>
          <w:rFonts w:ascii="Arial" w:hAnsi="Arial" w:cs="Arial"/>
          <w:sz w:val="24"/>
        </w:rPr>
        <w:t>Enterprise</w:t>
      </w:r>
      <w:proofErr w:type="spellEnd"/>
      <w:r w:rsidRPr="00C208BD">
        <w:rPr>
          <w:rFonts w:ascii="Arial" w:hAnsi="Arial" w:cs="Arial"/>
          <w:sz w:val="24"/>
        </w:rPr>
        <w:t xml:space="preserve"> </w:t>
      </w:r>
      <w:proofErr w:type="spellStart"/>
      <w:r w:rsidRPr="00C208BD">
        <w:rPr>
          <w:rFonts w:ascii="Arial" w:hAnsi="Arial" w:cs="Arial"/>
          <w:sz w:val="24"/>
        </w:rPr>
        <w:t>Greece</w:t>
      </w:r>
      <w:proofErr w:type="spellEnd"/>
      <w:r w:rsidRPr="00C208BD">
        <w:rPr>
          <w:rFonts w:ascii="Arial" w:hAnsi="Arial" w:cs="Arial"/>
          <w:sz w:val="24"/>
        </w:rPr>
        <w:t xml:space="preserve"> και εκσυγχρονισμός </w:t>
      </w:r>
      <w:proofErr w:type="spellStart"/>
      <w:r w:rsidRPr="00C208BD">
        <w:rPr>
          <w:rFonts w:ascii="Arial" w:hAnsi="Arial" w:cs="Arial"/>
          <w:sz w:val="24"/>
        </w:rPr>
        <w:t>Export</w:t>
      </w:r>
      <w:proofErr w:type="spellEnd"/>
      <w:r w:rsidRPr="00C208BD">
        <w:rPr>
          <w:rFonts w:ascii="Arial" w:hAnsi="Arial" w:cs="Arial"/>
          <w:sz w:val="24"/>
        </w:rPr>
        <w:t xml:space="preserve"> </w:t>
      </w:r>
      <w:proofErr w:type="spellStart"/>
      <w:r w:rsidRPr="00C208BD">
        <w:rPr>
          <w:rFonts w:ascii="Arial" w:hAnsi="Arial" w:cs="Arial"/>
          <w:sz w:val="24"/>
        </w:rPr>
        <w:t>Credit</w:t>
      </w:r>
      <w:proofErr w:type="spellEnd"/>
      <w:r w:rsidRPr="00C208BD">
        <w:rPr>
          <w:rFonts w:ascii="Arial" w:hAnsi="Arial" w:cs="Arial"/>
          <w:sz w:val="24"/>
        </w:rPr>
        <w:t xml:space="preserve"> </w:t>
      </w:r>
      <w:proofErr w:type="spellStart"/>
      <w:r w:rsidRPr="00C208BD">
        <w:rPr>
          <w:rFonts w:ascii="Arial" w:hAnsi="Arial" w:cs="Arial"/>
          <w:sz w:val="24"/>
        </w:rPr>
        <w:t>Greece</w:t>
      </w:r>
      <w:proofErr w:type="spellEnd"/>
    </w:p>
    <w:p w:rsidR="003D17C1" w:rsidRPr="00C208BD" w:rsidRDefault="003D17C1" w:rsidP="002F1429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Υλοποίηση Ετήσιου Σχεδίου Εξωστρέφειας 2026 (ΥΠΕΞ)</w:t>
      </w:r>
    </w:p>
    <w:p w:rsidR="001510EE" w:rsidRPr="00C208BD" w:rsidRDefault="001510EE" w:rsidP="001510EE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Ενίσχυση εξωστρέφειας ελληνικών επιχειρήσεων - Δημιουργία Γραφείων Εξωστρέφειας σε επιλεγμένες Περιφέρειες</w:t>
      </w:r>
    </w:p>
    <w:p w:rsidR="001510EE" w:rsidRPr="00C208BD" w:rsidRDefault="001510EE" w:rsidP="001510EE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Βελτίωση και εφαρμογή Θεσμικού Πλαισίου Ιδιωτικών Επενδύσεων - Προκήρυξη καθεστώτων ενίσχυσης «Επιχειρηματική Εξωστρέφεια» και «Κοινωνική Επιχειρηματικότητα» του αναπτυξιακού νόμου</w:t>
      </w:r>
    </w:p>
    <w:p w:rsidR="004B2507" w:rsidRDefault="001510EE" w:rsidP="001510EE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Εφαρμογή του νέου, οριστικού και ψηφιακού συστήματος για τις αγροτικές επιδοτήσεις</w:t>
      </w:r>
    </w:p>
    <w:p w:rsidR="001510EE" w:rsidRPr="00C208BD" w:rsidRDefault="004B2507" w:rsidP="001510EE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Σ</w:t>
      </w:r>
      <w:r w:rsidR="001510EE" w:rsidRPr="00C208BD">
        <w:rPr>
          <w:rFonts w:ascii="Arial" w:hAnsi="Arial" w:cs="Arial"/>
          <w:sz w:val="24"/>
        </w:rPr>
        <w:t>τρατηγικός σχεδιασμός νέας ΚΑΠ</w:t>
      </w:r>
      <w:r>
        <w:rPr>
          <w:rFonts w:ascii="Arial" w:hAnsi="Arial" w:cs="Arial"/>
          <w:sz w:val="24"/>
        </w:rPr>
        <w:t xml:space="preserve"> 2028-2034</w:t>
      </w:r>
    </w:p>
    <w:p w:rsidR="002F1429" w:rsidRPr="00C208BD" w:rsidRDefault="002F1429" w:rsidP="002F1429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 xml:space="preserve">Επιχειρησιακή έναρξη Φάρου AI </w:t>
      </w:r>
      <w:proofErr w:type="spellStart"/>
      <w:r w:rsidRPr="00C208BD">
        <w:rPr>
          <w:rFonts w:ascii="Arial" w:hAnsi="Arial" w:cs="Arial"/>
          <w:sz w:val="24"/>
        </w:rPr>
        <w:t>Factory</w:t>
      </w:r>
      <w:proofErr w:type="spellEnd"/>
    </w:p>
    <w:p w:rsidR="002F1429" w:rsidRDefault="001510EE" w:rsidP="004B2507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Θέσπιση πλαισίου κατάταξης «πράσινων» τουριστικών καταλυμάτων</w:t>
      </w:r>
    </w:p>
    <w:p w:rsidR="004B2507" w:rsidRPr="004B2507" w:rsidRDefault="004B2507" w:rsidP="004B2507">
      <w:pPr>
        <w:jc w:val="both"/>
        <w:rPr>
          <w:rFonts w:ascii="Arial" w:hAnsi="Arial" w:cs="Arial"/>
          <w:sz w:val="24"/>
        </w:rPr>
      </w:pPr>
    </w:p>
    <w:p w:rsidR="00C3675C" w:rsidRPr="00585478" w:rsidRDefault="00585478" w:rsidP="00585478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3. </w:t>
      </w:r>
      <w:r w:rsidR="00C3675C" w:rsidRPr="00585478">
        <w:rPr>
          <w:rFonts w:ascii="Arial" w:hAnsi="Arial" w:cs="Arial"/>
          <w:b/>
          <w:sz w:val="28"/>
          <w:u w:val="single"/>
        </w:rPr>
        <w:t>Έργα υποδομής σε όλη τη χώρα</w:t>
      </w:r>
    </w:p>
    <w:p w:rsidR="004B2507" w:rsidRDefault="004B2507" w:rsidP="001510E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Παράδοση ολόκληρου του αυτοκινητοδρόμου</w:t>
      </w:r>
      <w:r w:rsidR="00C3675C" w:rsidRPr="00C208BD">
        <w:rPr>
          <w:rFonts w:ascii="Arial" w:hAnsi="Arial" w:cs="Arial"/>
          <w:sz w:val="24"/>
        </w:rPr>
        <w:t xml:space="preserve"> Ε65</w:t>
      </w:r>
      <w:r>
        <w:rPr>
          <w:rFonts w:ascii="Arial" w:hAnsi="Arial" w:cs="Arial"/>
          <w:sz w:val="24"/>
        </w:rPr>
        <w:t xml:space="preserve"> στην κυκλοφορία</w:t>
      </w:r>
      <w:r w:rsidR="00C3675C" w:rsidRPr="00C208BD">
        <w:rPr>
          <w:rFonts w:ascii="Arial" w:hAnsi="Arial" w:cs="Arial"/>
          <w:sz w:val="24"/>
        </w:rPr>
        <w:t xml:space="preserve"> </w:t>
      </w:r>
    </w:p>
    <w:p w:rsidR="00676C13" w:rsidRDefault="004B2507" w:rsidP="001510E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Ε</w:t>
      </w:r>
      <w:r w:rsidR="00C3675C" w:rsidRPr="00C208BD">
        <w:rPr>
          <w:rFonts w:ascii="Arial" w:hAnsi="Arial" w:cs="Arial"/>
          <w:sz w:val="24"/>
        </w:rPr>
        <w:t xml:space="preserve">πέκταση μετρό Θεσσαλονίκης προς </w:t>
      </w:r>
      <w:r>
        <w:rPr>
          <w:rFonts w:ascii="Arial" w:hAnsi="Arial" w:cs="Arial"/>
          <w:sz w:val="24"/>
        </w:rPr>
        <w:t xml:space="preserve">την </w:t>
      </w:r>
      <w:r w:rsidR="00C3675C" w:rsidRPr="00C208BD">
        <w:rPr>
          <w:rFonts w:ascii="Arial" w:hAnsi="Arial" w:cs="Arial"/>
          <w:sz w:val="24"/>
        </w:rPr>
        <w:t xml:space="preserve">Καλαμαριά </w:t>
      </w:r>
    </w:p>
    <w:p w:rsidR="003D17C1" w:rsidRPr="00C208BD" w:rsidRDefault="00676C13" w:rsidP="001510E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Ολοκλήρωση αποκατάστασης του </w:t>
      </w:r>
      <w:r w:rsidR="00C3675C" w:rsidRPr="00C208BD">
        <w:rPr>
          <w:rFonts w:ascii="Arial" w:hAnsi="Arial" w:cs="Arial"/>
          <w:sz w:val="24"/>
        </w:rPr>
        <w:t>σιδηροδρομικ</w:t>
      </w:r>
      <w:r>
        <w:rPr>
          <w:rFonts w:ascii="Arial" w:hAnsi="Arial" w:cs="Arial"/>
          <w:sz w:val="24"/>
        </w:rPr>
        <w:t>ού</w:t>
      </w:r>
      <w:r w:rsidR="00C3675C" w:rsidRPr="00C208BD">
        <w:rPr>
          <w:rFonts w:ascii="Arial" w:hAnsi="Arial" w:cs="Arial"/>
          <w:sz w:val="24"/>
        </w:rPr>
        <w:t xml:space="preserve"> άξονα Αθήνα – Θεσσαλονίκη</w:t>
      </w:r>
    </w:p>
    <w:p w:rsidR="001510EE" w:rsidRDefault="001510EE" w:rsidP="001510E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 xml:space="preserve">Προώθηση διαδικασιών παραχωρήσεων και αξιοποιήσεων για περιφερειακά αεροδρόμια, λιμένες και μαρίνες, βάσει του σχεδιασμού του </w:t>
      </w:r>
      <w:proofErr w:type="spellStart"/>
      <w:r w:rsidRPr="00C208BD">
        <w:rPr>
          <w:rFonts w:ascii="Arial" w:hAnsi="Arial" w:cs="Arial"/>
          <w:sz w:val="24"/>
        </w:rPr>
        <w:t>Υπερταμείου</w:t>
      </w:r>
      <w:proofErr w:type="spellEnd"/>
    </w:p>
    <w:p w:rsidR="006D51DD" w:rsidRDefault="006D51DD" w:rsidP="006D51DD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Κατακύρωση διαγωνισμού για το Αεροδρόμιο της Καλαμάτας και εκκίνηση της διαδικασίας αξιοποίησης των 22 περιφερειακών αεροδρομίων (</w:t>
      </w:r>
      <w:r w:rsidRPr="006D51DD">
        <w:rPr>
          <w:rFonts w:ascii="Arial" w:hAnsi="Arial" w:cs="Arial"/>
          <w:sz w:val="24"/>
        </w:rPr>
        <w:t>Χίος, Αλεξανδρούπολη, Άραξος, Κάρπαθος, Λήμνος, Ιωάννινα, Μήλος, Νάξος, Πάρος, Ικαρία, Κύθηρα, Λέρος, Σητεία, Ν. Αγχίαλος, Κάλυμνος, Σκύρος, Σύρος, Αστυπάλαια, Καστελόριζο, Καστοριά, Κάσος και Κοζάνη</w:t>
      </w:r>
      <w:r>
        <w:rPr>
          <w:rFonts w:ascii="Arial" w:hAnsi="Arial" w:cs="Arial"/>
          <w:sz w:val="24"/>
        </w:rPr>
        <w:t>)</w:t>
      </w:r>
    </w:p>
    <w:p w:rsidR="006D51DD" w:rsidRPr="00C208BD" w:rsidRDefault="00A40F43" w:rsidP="006D51DD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Επιτάχυνση</w:t>
      </w:r>
      <w:r w:rsidR="006D51DD">
        <w:rPr>
          <w:rFonts w:ascii="Arial" w:hAnsi="Arial" w:cs="Arial"/>
          <w:sz w:val="24"/>
        </w:rPr>
        <w:t xml:space="preserve"> διαδικασιών παραχώρησης των λιμανιών Λαυρίου, Καβάλας</w:t>
      </w:r>
      <w:r w:rsidR="003D2160">
        <w:rPr>
          <w:rFonts w:ascii="Arial" w:hAnsi="Arial" w:cs="Arial"/>
          <w:sz w:val="24"/>
        </w:rPr>
        <w:t xml:space="preserve"> και </w:t>
      </w:r>
      <w:r w:rsidR="006D51DD">
        <w:rPr>
          <w:rFonts w:ascii="Arial" w:hAnsi="Arial" w:cs="Arial"/>
          <w:sz w:val="24"/>
        </w:rPr>
        <w:t xml:space="preserve">Κατάκολου </w:t>
      </w:r>
      <w:r w:rsidR="003D2160">
        <w:rPr>
          <w:rFonts w:ascii="Arial" w:hAnsi="Arial" w:cs="Arial"/>
          <w:sz w:val="24"/>
        </w:rPr>
        <w:t xml:space="preserve">και </w:t>
      </w:r>
      <w:r>
        <w:rPr>
          <w:rFonts w:ascii="Arial" w:hAnsi="Arial" w:cs="Arial"/>
          <w:sz w:val="24"/>
        </w:rPr>
        <w:t xml:space="preserve">έναρξη αξιοποίησης </w:t>
      </w:r>
      <w:r w:rsidR="003D2160">
        <w:rPr>
          <w:rFonts w:ascii="Arial" w:hAnsi="Arial" w:cs="Arial"/>
          <w:sz w:val="24"/>
        </w:rPr>
        <w:t>των μαρίνων Αργοστολίου και Πύλου</w:t>
      </w:r>
    </w:p>
    <w:p w:rsidR="003D2160" w:rsidRDefault="003D17C1" w:rsidP="001510E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Ολοκλήρωση βασικών έργων αποκατάστασης στη Θεσσαλία</w:t>
      </w:r>
    </w:p>
    <w:p w:rsidR="00676C13" w:rsidRDefault="008857D1" w:rsidP="003D2160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Α</w:t>
      </w:r>
      <w:r w:rsidR="00676C13" w:rsidRPr="00676C13">
        <w:rPr>
          <w:rFonts w:ascii="Arial" w:hAnsi="Arial" w:cs="Arial"/>
          <w:sz w:val="24"/>
        </w:rPr>
        <w:t>ποκατάσταση της σιδηροδρομικής σύνδεσης Λάρισας – Βόλου</w:t>
      </w:r>
      <w:r w:rsidR="00676C13">
        <w:rPr>
          <w:rFonts w:ascii="Arial" w:hAnsi="Arial" w:cs="Arial"/>
          <w:sz w:val="24"/>
        </w:rPr>
        <w:t xml:space="preserve"> και </w:t>
      </w:r>
      <w:r w:rsidR="0094578B">
        <w:rPr>
          <w:rFonts w:ascii="Arial" w:hAnsi="Arial" w:cs="Arial"/>
          <w:sz w:val="24"/>
        </w:rPr>
        <w:t>παρεμβάσεις σε 1.007 σημεία του οδικού δικτύου</w:t>
      </w:r>
    </w:p>
    <w:p w:rsidR="00163390" w:rsidRPr="00163390" w:rsidRDefault="00163390" w:rsidP="00163390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Π</w:t>
      </w:r>
      <w:r w:rsidRPr="00D4455C">
        <w:rPr>
          <w:rFonts w:ascii="Arial" w:hAnsi="Arial" w:cs="Arial"/>
          <w:sz w:val="24"/>
        </w:rPr>
        <w:t>ρόσθετες ενεργειακές διασυνδέσεις</w:t>
      </w:r>
    </w:p>
    <w:p w:rsidR="00A40F43" w:rsidRDefault="00C3675C" w:rsidP="001510E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Αναβάθμιση σιδηροδρομικών μεταφορών</w:t>
      </w:r>
      <w:r w:rsidR="00A40F43">
        <w:rPr>
          <w:rFonts w:ascii="Arial" w:hAnsi="Arial" w:cs="Arial"/>
          <w:sz w:val="24"/>
        </w:rPr>
        <w:t xml:space="preserve"> με ψηφιακό </w:t>
      </w:r>
      <w:r w:rsidR="00A40F43" w:rsidRPr="00A40F43">
        <w:rPr>
          <w:rFonts w:ascii="Arial" w:hAnsi="Arial" w:cs="Arial"/>
          <w:sz w:val="24"/>
        </w:rPr>
        <w:t>σύστημα παρακολούθησης της κυκλοφορίας των συρμών</w:t>
      </w:r>
    </w:p>
    <w:p w:rsidR="0047643F" w:rsidRDefault="0047643F" w:rsidP="001510E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Συστήματα εκσυγχρονισμού αεροναυτιλίας της Υπηρεσίας Πολιτικής Αεροπορίας: Υλοποίηση συμφωνημένου με την Ε.Ε. Σχεδίου Δράσης με 13 Έργα</w:t>
      </w:r>
    </w:p>
    <w:p w:rsidR="003D17C1" w:rsidRPr="00C208BD" w:rsidRDefault="001510EE" w:rsidP="001510E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Ε</w:t>
      </w:r>
      <w:r w:rsidR="003D17C1" w:rsidRPr="00C208BD">
        <w:rPr>
          <w:rFonts w:ascii="Arial" w:hAnsi="Arial" w:cs="Arial"/>
          <w:sz w:val="24"/>
        </w:rPr>
        <w:t xml:space="preserve">νίσχυση του στόλου των αστικών λεωφορείων </w:t>
      </w:r>
      <w:r w:rsidR="003D2160">
        <w:rPr>
          <w:rFonts w:ascii="Arial" w:hAnsi="Arial" w:cs="Arial"/>
          <w:sz w:val="24"/>
        </w:rPr>
        <w:t>με 125 νέα λεωφορεία στην Αθήνα</w:t>
      </w:r>
      <w:r w:rsidR="003D17C1" w:rsidRPr="00C208BD">
        <w:rPr>
          <w:rFonts w:ascii="Arial" w:hAnsi="Arial" w:cs="Arial"/>
          <w:sz w:val="24"/>
        </w:rPr>
        <w:t xml:space="preserve"> και</w:t>
      </w:r>
      <w:r w:rsidR="003D2160">
        <w:rPr>
          <w:rFonts w:ascii="Arial" w:hAnsi="Arial" w:cs="Arial"/>
          <w:sz w:val="24"/>
        </w:rPr>
        <w:t xml:space="preserve"> 50 νέα λεωφορεία στη</w:t>
      </w:r>
      <w:r w:rsidR="003D17C1" w:rsidRPr="00C208BD">
        <w:rPr>
          <w:rFonts w:ascii="Arial" w:hAnsi="Arial" w:cs="Arial"/>
          <w:sz w:val="24"/>
        </w:rPr>
        <w:t xml:space="preserve"> Θεσσαλονίκη</w:t>
      </w:r>
    </w:p>
    <w:p w:rsidR="00C3675C" w:rsidRPr="00C208BD" w:rsidRDefault="00C3675C" w:rsidP="001510E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Προσβάσιμες παραλίες: Υλοποίηση έργων σε 238 παραλίες</w:t>
      </w:r>
    </w:p>
    <w:p w:rsidR="00C3675C" w:rsidRDefault="00C3675C" w:rsidP="001510E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Οριστικοποίηση μελετών για το Εθνικό Αρχαιολογικό Μουσείο</w:t>
      </w:r>
    </w:p>
    <w:p w:rsidR="003D17C1" w:rsidRPr="00C208BD" w:rsidRDefault="003D17C1" w:rsidP="003D17C1">
      <w:pPr>
        <w:rPr>
          <w:rFonts w:ascii="Arial" w:hAnsi="Arial" w:cs="Arial"/>
          <w:sz w:val="24"/>
        </w:rPr>
      </w:pPr>
    </w:p>
    <w:p w:rsidR="002A71B3" w:rsidRPr="00C208BD" w:rsidRDefault="00585478" w:rsidP="002A71B3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4.</w:t>
      </w:r>
      <w:r w:rsidR="002A71B3" w:rsidRPr="00C208BD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 xml:space="preserve">Μέριμνα </w:t>
      </w:r>
      <w:r w:rsidR="002A71B3" w:rsidRPr="00C208BD">
        <w:rPr>
          <w:rFonts w:ascii="Arial" w:hAnsi="Arial" w:cs="Arial"/>
          <w:b/>
          <w:sz w:val="28"/>
          <w:u w:val="single"/>
        </w:rPr>
        <w:t>για το κόστος ζωής και την ενίσχυση των εισοδημάτων</w:t>
      </w:r>
    </w:p>
    <w:p w:rsidR="00322861" w:rsidRPr="00C208BD" w:rsidRDefault="00322861" w:rsidP="0032286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Νέες μειώσεις φόρων για πολίτες και επιχειρήσεις στη ΔΕΘ</w:t>
      </w:r>
    </w:p>
    <w:p w:rsidR="00322861" w:rsidRPr="00C208BD" w:rsidRDefault="00322861" w:rsidP="0032286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Νέα αύξηση του κατώτατου μισθού</w:t>
      </w:r>
    </w:p>
    <w:p w:rsidR="00322861" w:rsidRPr="00C208BD" w:rsidRDefault="00322861" w:rsidP="0032286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 xml:space="preserve">Επέκταση της Ψηφιακής Κάρτας Εργασίας </w:t>
      </w:r>
      <w:r w:rsidR="00C3675C" w:rsidRPr="00C208BD">
        <w:rPr>
          <w:rFonts w:ascii="Arial" w:hAnsi="Arial" w:cs="Arial"/>
          <w:sz w:val="24"/>
        </w:rPr>
        <w:t>σ</w:t>
      </w:r>
      <w:r w:rsidR="004B2507">
        <w:rPr>
          <w:rFonts w:ascii="Arial" w:hAnsi="Arial" w:cs="Arial"/>
          <w:sz w:val="24"/>
        </w:rPr>
        <w:t xml:space="preserve">ε νέες δραστηριότητες του </w:t>
      </w:r>
      <w:r w:rsidR="00C3675C" w:rsidRPr="00C208BD">
        <w:rPr>
          <w:rFonts w:ascii="Arial" w:hAnsi="Arial" w:cs="Arial"/>
          <w:sz w:val="24"/>
        </w:rPr>
        <w:t>ιδιωτικ</w:t>
      </w:r>
      <w:r w:rsidR="004B2507">
        <w:rPr>
          <w:rFonts w:ascii="Arial" w:hAnsi="Arial" w:cs="Arial"/>
          <w:sz w:val="24"/>
        </w:rPr>
        <w:t>ού τομέα</w:t>
      </w:r>
      <w:r w:rsidR="00C3675C" w:rsidRPr="00C208BD">
        <w:rPr>
          <w:rFonts w:ascii="Arial" w:hAnsi="Arial" w:cs="Arial"/>
          <w:sz w:val="24"/>
        </w:rPr>
        <w:t xml:space="preserve"> και </w:t>
      </w:r>
      <w:r w:rsidR="004B2507">
        <w:rPr>
          <w:rFonts w:ascii="Arial" w:hAnsi="Arial" w:cs="Arial"/>
          <w:sz w:val="24"/>
        </w:rPr>
        <w:t xml:space="preserve">στον </w:t>
      </w:r>
      <w:r w:rsidR="00C3675C" w:rsidRPr="00C208BD">
        <w:rPr>
          <w:rFonts w:ascii="Arial" w:hAnsi="Arial" w:cs="Arial"/>
          <w:sz w:val="24"/>
        </w:rPr>
        <w:t>δημόσιο τομέα</w:t>
      </w:r>
    </w:p>
    <w:p w:rsidR="004B2507" w:rsidRDefault="00322861" w:rsidP="0032286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Έναρξη λειτουργίας Νέας Εθνικής Αρχής για την προστασία του καταναλωτή</w:t>
      </w:r>
    </w:p>
    <w:p w:rsidR="00322861" w:rsidRPr="00C208BD" w:rsidRDefault="004B2507" w:rsidP="0032286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Δημιουργία νέας</w:t>
      </w:r>
      <w:r w:rsidR="00322861" w:rsidRPr="00C208BD">
        <w:rPr>
          <w:rFonts w:ascii="Arial" w:hAnsi="Arial" w:cs="Arial"/>
          <w:sz w:val="24"/>
        </w:rPr>
        <w:t xml:space="preserve"> ηλεκτρονική πλατφόρμα καταναλωτή με σύγκριση εθνικών και διεθνών τιμών βασικών αγαθών</w:t>
      </w:r>
    </w:p>
    <w:p w:rsidR="00322861" w:rsidRPr="00C208BD" w:rsidRDefault="00322861" w:rsidP="0032286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Έναρξη προγράμματος προσιτής κατοικίας σε 4 ανενεργά στρατόπεδα (Κοινωνική Κατοικία) &amp; στα πρώτα 10 δημόσια ακίνητα (Κοινωνική Αντιπαροχή)</w:t>
      </w:r>
    </w:p>
    <w:p w:rsidR="00322861" w:rsidRDefault="00322861" w:rsidP="0032286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Οικιστικό πρόγραμμα Ενόπλων Δυνάμεων: 815 κατοικίες προς παράδοση</w:t>
      </w:r>
    </w:p>
    <w:p w:rsidR="0047643F" w:rsidRPr="0047643F" w:rsidRDefault="0047643F" w:rsidP="0047643F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Υποβολή και έγκριση από την ΕΕ και έναρξη υλοποίησης του Ελληνικού Κοινωνικού Κλιματικού Σχεδίου, με έργα ύψους 5,3 δι</w:t>
      </w:r>
      <w:r>
        <w:rPr>
          <w:rFonts w:ascii="Arial" w:hAnsi="Arial" w:cs="Arial"/>
          <w:sz w:val="24"/>
        </w:rPr>
        <w:t>σ.</w:t>
      </w:r>
    </w:p>
    <w:p w:rsidR="00322861" w:rsidRPr="00C208BD" w:rsidRDefault="00206B08" w:rsidP="0032286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Υλοποίηση ειδικών παρεμβάσεων για τη στήριξη της</w:t>
      </w:r>
      <w:r w:rsidR="00322861" w:rsidRPr="00C208BD">
        <w:rPr>
          <w:rFonts w:ascii="Arial" w:hAnsi="Arial" w:cs="Arial"/>
          <w:sz w:val="24"/>
        </w:rPr>
        <w:t xml:space="preserve"> Περιφέρεια</w:t>
      </w:r>
      <w:r>
        <w:rPr>
          <w:rFonts w:ascii="Arial" w:hAnsi="Arial" w:cs="Arial"/>
          <w:sz w:val="24"/>
        </w:rPr>
        <w:t>ς</w:t>
      </w:r>
      <w:r w:rsidR="00322861" w:rsidRPr="00C208BD">
        <w:rPr>
          <w:rFonts w:ascii="Arial" w:hAnsi="Arial" w:cs="Arial"/>
          <w:sz w:val="24"/>
        </w:rPr>
        <w:t>:</w:t>
      </w:r>
    </w:p>
    <w:p w:rsidR="00322861" w:rsidRPr="00C208BD" w:rsidRDefault="00322861" w:rsidP="00322861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Πρόγραμμα Δημογραφικής Ανάπτυξης για περιοχές της Β</w:t>
      </w:r>
      <w:r w:rsidR="00206B08">
        <w:rPr>
          <w:rFonts w:ascii="Arial" w:hAnsi="Arial" w:cs="Arial"/>
          <w:sz w:val="24"/>
        </w:rPr>
        <w:t>ορείου</w:t>
      </w:r>
      <w:r w:rsidRPr="00C208BD">
        <w:rPr>
          <w:rFonts w:ascii="Arial" w:hAnsi="Arial" w:cs="Arial"/>
          <w:sz w:val="24"/>
        </w:rPr>
        <w:t xml:space="preserve"> Ελλάδας με χορήγηση κινήτρου εγκατάστασης 10.000 ευρώ</w:t>
      </w:r>
    </w:p>
    <w:p w:rsidR="00322861" w:rsidRPr="00C208BD" w:rsidRDefault="00322861" w:rsidP="00322861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>Σταδιακή κατάργηση ΕΝΦΙΑ για την πρώτη κατοικία μέσα σ</w:t>
      </w:r>
      <w:r w:rsidR="00DA7A94">
        <w:rPr>
          <w:rFonts w:ascii="Arial" w:hAnsi="Arial" w:cs="Arial"/>
          <w:sz w:val="24"/>
        </w:rPr>
        <w:t>τη</w:t>
      </w:r>
      <w:r w:rsidRPr="00C208BD">
        <w:rPr>
          <w:rFonts w:ascii="Arial" w:hAnsi="Arial" w:cs="Arial"/>
          <w:sz w:val="24"/>
        </w:rPr>
        <w:t xml:space="preserve"> διετία σε περισσότερες από 12.000 κοινότητες</w:t>
      </w:r>
    </w:p>
    <w:p w:rsidR="00322861" w:rsidRPr="00C208BD" w:rsidRDefault="00322861" w:rsidP="00322861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lastRenderedPageBreak/>
        <w:t>Πρόγραμμα ανακαίνισης παλαιών κατοικιών με ειδική μέριμνα για ορεινές και νησιωτικές περιοχές</w:t>
      </w:r>
    </w:p>
    <w:p w:rsidR="002F1429" w:rsidRPr="00387B96" w:rsidRDefault="00322861" w:rsidP="0099360A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</w:rPr>
      </w:pPr>
      <w:r w:rsidRPr="00C208BD">
        <w:rPr>
          <w:rFonts w:ascii="Arial" w:hAnsi="Arial" w:cs="Arial"/>
          <w:sz w:val="24"/>
        </w:rPr>
        <w:t xml:space="preserve">Πρόγραμμα ανακαίνισης δημοτικών και κρατικών </w:t>
      </w:r>
      <w:r w:rsidR="00206B08">
        <w:rPr>
          <w:rFonts w:ascii="Arial" w:hAnsi="Arial" w:cs="Arial"/>
          <w:sz w:val="24"/>
        </w:rPr>
        <w:t>κτιρίων</w:t>
      </w:r>
      <w:r w:rsidRPr="00C208BD">
        <w:rPr>
          <w:rFonts w:ascii="Arial" w:hAnsi="Arial" w:cs="Arial"/>
          <w:sz w:val="24"/>
        </w:rPr>
        <w:t xml:space="preserve"> για μίσθωση σε δημοσίους υπαλλήλους</w:t>
      </w:r>
    </w:p>
    <w:sectPr w:rsidR="002F1429" w:rsidRPr="00387B96" w:rsidSect="0099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5151"/>
    <w:multiLevelType w:val="hybridMultilevel"/>
    <w:tmpl w:val="B6CAD6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85B9A"/>
    <w:multiLevelType w:val="hybridMultilevel"/>
    <w:tmpl w:val="57DE4D2E"/>
    <w:lvl w:ilvl="0" w:tplc="9766BB8A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D6B3F"/>
    <w:multiLevelType w:val="hybridMultilevel"/>
    <w:tmpl w:val="FAC2673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77411C"/>
    <w:multiLevelType w:val="hybridMultilevel"/>
    <w:tmpl w:val="1E80630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686D22"/>
    <w:multiLevelType w:val="hybridMultilevel"/>
    <w:tmpl w:val="701437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E4E59"/>
    <w:multiLevelType w:val="hybridMultilevel"/>
    <w:tmpl w:val="C16AAC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674015"/>
    <w:multiLevelType w:val="hybridMultilevel"/>
    <w:tmpl w:val="47F4ACBA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011CCD"/>
    <w:multiLevelType w:val="hybridMultilevel"/>
    <w:tmpl w:val="2A30D7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D8049D"/>
    <w:multiLevelType w:val="hybridMultilevel"/>
    <w:tmpl w:val="3E42E6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0A"/>
    <w:rsid w:val="00017008"/>
    <w:rsid w:val="00024CCB"/>
    <w:rsid w:val="00062E1E"/>
    <w:rsid w:val="001510EE"/>
    <w:rsid w:val="00163390"/>
    <w:rsid w:val="00206B08"/>
    <w:rsid w:val="002A4A1B"/>
    <w:rsid w:val="002A71B3"/>
    <w:rsid w:val="002F1429"/>
    <w:rsid w:val="00322861"/>
    <w:rsid w:val="00387B96"/>
    <w:rsid w:val="003D17C1"/>
    <w:rsid w:val="003D2160"/>
    <w:rsid w:val="003D5F66"/>
    <w:rsid w:val="0047643F"/>
    <w:rsid w:val="004B2507"/>
    <w:rsid w:val="004D40D1"/>
    <w:rsid w:val="00573866"/>
    <w:rsid w:val="00585478"/>
    <w:rsid w:val="005C4012"/>
    <w:rsid w:val="00644F07"/>
    <w:rsid w:val="00676C13"/>
    <w:rsid w:val="006D51DD"/>
    <w:rsid w:val="007238B5"/>
    <w:rsid w:val="008857D1"/>
    <w:rsid w:val="0094578B"/>
    <w:rsid w:val="0099360A"/>
    <w:rsid w:val="00A40F43"/>
    <w:rsid w:val="00B06924"/>
    <w:rsid w:val="00B3305C"/>
    <w:rsid w:val="00B540A3"/>
    <w:rsid w:val="00C208BD"/>
    <w:rsid w:val="00C3675C"/>
    <w:rsid w:val="00D4455C"/>
    <w:rsid w:val="00DA7A94"/>
    <w:rsid w:val="00DE5398"/>
    <w:rsid w:val="00F5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E13F"/>
  <w15:chartTrackingRefBased/>
  <w15:docId w15:val="{D10A83A9-A175-43F1-84A1-F4CCC9D7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Σταύρος Βουρλούμης</dc:creator>
  <cp:keywords/>
  <dc:description/>
  <cp:lastModifiedBy>Χριστίνα Ταρταμπούκα</cp:lastModifiedBy>
  <cp:revision>20</cp:revision>
  <dcterms:created xsi:type="dcterms:W3CDTF">2026-02-17T11:52:00Z</dcterms:created>
  <dcterms:modified xsi:type="dcterms:W3CDTF">2026-02-24T12:24:00Z</dcterms:modified>
</cp:coreProperties>
</file>